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C0" w:rsidRPr="003B0DC2" w:rsidRDefault="003B0DC2" w:rsidP="003B0DC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095375" cy="1196486"/>
            <wp:effectExtent l="0" t="0" r="0" b="3810"/>
            <wp:docPr id="3" name="Picture 3" descr="P:\POH Events\Advancement Sarah\Logo's\POH1.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OH Events\Advancement Sarah\Logo's\POH1.1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3D" w:rsidRDefault="0024313D" w:rsidP="007549C0">
      <w:pPr>
        <w:rPr>
          <w:sz w:val="20"/>
          <w:szCs w:val="20"/>
        </w:rPr>
      </w:pPr>
    </w:p>
    <w:p w:rsidR="007549C0" w:rsidRDefault="007549C0" w:rsidP="007549C0">
      <w:pPr>
        <w:rPr>
          <w:sz w:val="20"/>
          <w:szCs w:val="20"/>
        </w:rPr>
      </w:pPr>
      <w:r w:rsidRPr="00E963A7">
        <w:rPr>
          <w:sz w:val="20"/>
          <w:szCs w:val="20"/>
        </w:rPr>
        <w:t xml:space="preserve">Place of Hope is a </w:t>
      </w:r>
      <w:r w:rsidR="007D58DD">
        <w:rPr>
          <w:sz w:val="20"/>
          <w:szCs w:val="20"/>
        </w:rPr>
        <w:t>F</w:t>
      </w:r>
      <w:r w:rsidRPr="00E963A7">
        <w:rPr>
          <w:sz w:val="20"/>
          <w:szCs w:val="20"/>
        </w:rPr>
        <w:t>aith-</w:t>
      </w:r>
      <w:r w:rsidR="007D58DD">
        <w:rPr>
          <w:sz w:val="20"/>
          <w:szCs w:val="20"/>
        </w:rPr>
        <w:t>B</w:t>
      </w:r>
      <w:r w:rsidRPr="00E963A7">
        <w:rPr>
          <w:sz w:val="20"/>
          <w:szCs w:val="20"/>
        </w:rPr>
        <w:t xml:space="preserve">ased </w:t>
      </w:r>
      <w:r w:rsidR="007D58DD">
        <w:rPr>
          <w:sz w:val="20"/>
          <w:szCs w:val="20"/>
        </w:rPr>
        <w:t>S</w:t>
      </w:r>
      <w:r w:rsidRPr="00E963A7">
        <w:rPr>
          <w:sz w:val="20"/>
          <w:szCs w:val="20"/>
        </w:rPr>
        <w:t>tate-</w:t>
      </w:r>
      <w:r w:rsidR="007D58DD">
        <w:rPr>
          <w:sz w:val="20"/>
          <w:szCs w:val="20"/>
        </w:rPr>
        <w:t>L</w:t>
      </w:r>
      <w:r w:rsidRPr="00E963A7">
        <w:rPr>
          <w:sz w:val="20"/>
          <w:szCs w:val="20"/>
        </w:rPr>
        <w:t xml:space="preserve">icensed </w:t>
      </w:r>
      <w:r w:rsidR="007D58DD">
        <w:rPr>
          <w:sz w:val="20"/>
          <w:szCs w:val="20"/>
        </w:rPr>
        <w:t>C</w:t>
      </w:r>
      <w:r w:rsidRPr="00E963A7">
        <w:rPr>
          <w:sz w:val="20"/>
          <w:szCs w:val="20"/>
        </w:rPr>
        <w:t xml:space="preserve">hild </w:t>
      </w:r>
      <w:r w:rsidR="007D58DD">
        <w:rPr>
          <w:sz w:val="20"/>
          <w:szCs w:val="20"/>
        </w:rPr>
        <w:t>W</w:t>
      </w:r>
      <w:r w:rsidRPr="00E963A7">
        <w:rPr>
          <w:sz w:val="20"/>
          <w:szCs w:val="20"/>
        </w:rPr>
        <w:t xml:space="preserve">elfare </w:t>
      </w:r>
      <w:r w:rsidR="007D58DD">
        <w:rPr>
          <w:sz w:val="20"/>
          <w:szCs w:val="20"/>
        </w:rPr>
        <w:t>O</w:t>
      </w:r>
      <w:r w:rsidRPr="00E963A7">
        <w:rPr>
          <w:sz w:val="20"/>
          <w:szCs w:val="20"/>
        </w:rPr>
        <w:t>rganization</w:t>
      </w:r>
      <w:r w:rsidR="007D58DD">
        <w:rPr>
          <w:sz w:val="20"/>
          <w:szCs w:val="20"/>
        </w:rPr>
        <w:t xml:space="preserve">. We exist to honor God through service to children, young adults and their families throughout Palm Beach County. We </w:t>
      </w:r>
      <w:r>
        <w:rPr>
          <w:sz w:val="20"/>
          <w:szCs w:val="20"/>
        </w:rPr>
        <w:t>provide</w:t>
      </w:r>
      <w:r w:rsidR="00DF2F17">
        <w:rPr>
          <w:sz w:val="20"/>
          <w:szCs w:val="20"/>
        </w:rPr>
        <w:t>:</w:t>
      </w:r>
    </w:p>
    <w:p w:rsidR="00DF2F17" w:rsidRDefault="00DF2F17" w:rsidP="007549C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="378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78"/>
        <w:gridCol w:w="4590"/>
      </w:tblGrid>
      <w:tr w:rsidR="00494EB9" w:rsidTr="007D58DD">
        <w:tc>
          <w:tcPr>
            <w:tcW w:w="3978" w:type="dxa"/>
          </w:tcPr>
          <w:p w:rsidR="00494EB9" w:rsidRPr="003E553D" w:rsidRDefault="007D58DD" w:rsidP="007D58DD">
            <w:pPr>
              <w:ind w:left="180" w:right="-10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family-style care (emergency and long-        term)</w:t>
            </w:r>
          </w:p>
        </w:tc>
        <w:tc>
          <w:tcPr>
            <w:tcW w:w="4590" w:type="dxa"/>
          </w:tcPr>
          <w:p w:rsidR="00494EB9" w:rsidRPr="00A23265" w:rsidRDefault="00494EB9" w:rsidP="007D58DD">
            <w:pPr>
              <w:ind w:left="162" w:hanging="180"/>
              <w:rPr>
                <w:sz w:val="20"/>
                <w:szCs w:val="20"/>
              </w:rPr>
            </w:pPr>
            <w:r w:rsidRPr="00494E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23265">
              <w:rPr>
                <w:sz w:val="20"/>
                <w:szCs w:val="20"/>
              </w:rPr>
              <w:t>traditional foster care and adoption (public and private)</w:t>
            </w:r>
            <w:r w:rsidR="007D58DD">
              <w:rPr>
                <w:sz w:val="20"/>
                <w:szCs w:val="20"/>
              </w:rPr>
              <w:t xml:space="preserve"> recruitment and support</w:t>
            </w:r>
            <w:r w:rsidRPr="00A23265">
              <w:rPr>
                <w:sz w:val="20"/>
                <w:szCs w:val="20"/>
              </w:rPr>
              <w:t xml:space="preserve"> </w:t>
            </w:r>
          </w:p>
        </w:tc>
      </w:tr>
      <w:tr w:rsidR="007D58DD" w:rsidTr="007D58DD">
        <w:tc>
          <w:tcPr>
            <w:tcW w:w="3978" w:type="dxa"/>
          </w:tcPr>
          <w:p w:rsidR="007D58DD" w:rsidRPr="003E553D" w:rsidRDefault="007D58DD" w:rsidP="0049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maternity support</w:t>
            </w:r>
          </w:p>
        </w:tc>
        <w:tc>
          <w:tcPr>
            <w:tcW w:w="4590" w:type="dxa"/>
            <w:vMerge w:val="restart"/>
          </w:tcPr>
          <w:p w:rsidR="007D58DD" w:rsidRPr="00A23265" w:rsidRDefault="007D58DD" w:rsidP="007D58DD">
            <w:p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hope </w:t>
            </w:r>
            <w:r w:rsidRPr="00E963A7">
              <w:rPr>
                <w:sz w:val="20"/>
                <w:szCs w:val="20"/>
              </w:rPr>
              <w:t>and heal</w:t>
            </w:r>
            <w:r>
              <w:rPr>
                <w:sz w:val="20"/>
                <w:szCs w:val="20"/>
              </w:rPr>
              <w:t xml:space="preserve">ing opportunities </w:t>
            </w:r>
            <w:r w:rsidRPr="00E963A7">
              <w:rPr>
                <w:sz w:val="20"/>
                <w:szCs w:val="20"/>
              </w:rPr>
              <w:t xml:space="preserve">for children (and </w:t>
            </w:r>
            <w:r>
              <w:rPr>
                <w:sz w:val="20"/>
                <w:szCs w:val="20"/>
              </w:rPr>
              <w:t xml:space="preserve">     </w:t>
            </w:r>
            <w:r w:rsidRPr="00E963A7">
              <w:rPr>
                <w:sz w:val="20"/>
                <w:szCs w:val="20"/>
              </w:rPr>
              <w:t xml:space="preserve">families) </w:t>
            </w:r>
            <w:r>
              <w:rPr>
                <w:sz w:val="20"/>
                <w:szCs w:val="20"/>
              </w:rPr>
              <w:t>who have been traumatized by abuse and neglect throughout our region</w:t>
            </w:r>
            <w:r w:rsidRPr="00E963A7">
              <w:rPr>
                <w:sz w:val="20"/>
                <w:szCs w:val="20"/>
              </w:rPr>
              <w:t>.</w:t>
            </w:r>
          </w:p>
        </w:tc>
      </w:tr>
      <w:tr w:rsidR="007D58DD" w:rsidTr="007D58DD">
        <w:tc>
          <w:tcPr>
            <w:tcW w:w="3978" w:type="dxa"/>
          </w:tcPr>
          <w:p w:rsidR="007D58DD" w:rsidRPr="003E553D" w:rsidRDefault="007D58DD" w:rsidP="00DF2F17">
            <w:pPr>
              <w:rPr>
                <w:sz w:val="20"/>
                <w:szCs w:val="20"/>
              </w:rPr>
            </w:pPr>
            <w:r w:rsidRPr="003E553D">
              <w:rPr>
                <w:sz w:val="20"/>
                <w:szCs w:val="20"/>
              </w:rPr>
              <w:t>- family outreach and intervention</w:t>
            </w:r>
          </w:p>
        </w:tc>
        <w:tc>
          <w:tcPr>
            <w:tcW w:w="4590" w:type="dxa"/>
            <w:vMerge/>
          </w:tcPr>
          <w:p w:rsidR="007D58DD" w:rsidRPr="00A23265" w:rsidRDefault="007D58DD" w:rsidP="00DF2F17">
            <w:pPr>
              <w:rPr>
                <w:sz w:val="20"/>
                <w:szCs w:val="20"/>
              </w:rPr>
            </w:pPr>
          </w:p>
        </w:tc>
      </w:tr>
      <w:tr w:rsidR="007D58DD" w:rsidTr="007D58DD">
        <w:tc>
          <w:tcPr>
            <w:tcW w:w="3978" w:type="dxa"/>
          </w:tcPr>
          <w:p w:rsidR="007D58DD" w:rsidRPr="003E553D" w:rsidRDefault="007D58DD" w:rsidP="00DF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63A7">
              <w:rPr>
                <w:sz w:val="20"/>
                <w:szCs w:val="20"/>
              </w:rPr>
              <w:t>transitiona</w:t>
            </w:r>
            <w:r>
              <w:rPr>
                <w:sz w:val="20"/>
                <w:szCs w:val="20"/>
              </w:rPr>
              <w:t>l housing and support services</w:t>
            </w:r>
          </w:p>
        </w:tc>
        <w:tc>
          <w:tcPr>
            <w:tcW w:w="4590" w:type="dxa"/>
            <w:vMerge/>
          </w:tcPr>
          <w:p w:rsidR="007D58DD" w:rsidRPr="00A23265" w:rsidRDefault="007D58DD" w:rsidP="00DF2F17">
            <w:pPr>
              <w:rPr>
                <w:sz w:val="20"/>
                <w:szCs w:val="20"/>
              </w:rPr>
            </w:pPr>
          </w:p>
        </w:tc>
      </w:tr>
    </w:tbl>
    <w:p w:rsidR="007549C0" w:rsidRPr="00A409F1" w:rsidRDefault="007549C0" w:rsidP="007549C0">
      <w:pPr>
        <w:rPr>
          <w:i/>
          <w:sz w:val="10"/>
          <w:szCs w:val="10"/>
        </w:rPr>
      </w:pPr>
    </w:p>
    <w:p w:rsidR="00F73749" w:rsidRDefault="00F73749" w:rsidP="007549C0">
      <w:pPr>
        <w:rPr>
          <w:b/>
          <w:i/>
          <w:szCs w:val="20"/>
          <w:u w:val="single"/>
        </w:rPr>
      </w:pPr>
    </w:p>
    <w:p w:rsidR="00F73749" w:rsidRDefault="00F73749" w:rsidP="007549C0">
      <w:pPr>
        <w:rPr>
          <w:b/>
          <w:i/>
          <w:szCs w:val="20"/>
          <w:u w:val="single"/>
        </w:rPr>
      </w:pPr>
    </w:p>
    <w:p w:rsidR="00F73749" w:rsidRDefault="00F73749" w:rsidP="007549C0">
      <w:pPr>
        <w:rPr>
          <w:b/>
          <w:i/>
          <w:szCs w:val="20"/>
          <w:u w:val="single"/>
        </w:rPr>
      </w:pPr>
    </w:p>
    <w:p w:rsidR="00F73749" w:rsidRDefault="00F73749" w:rsidP="007549C0">
      <w:pPr>
        <w:rPr>
          <w:b/>
          <w:i/>
          <w:szCs w:val="20"/>
          <w:u w:val="single"/>
        </w:rPr>
      </w:pPr>
    </w:p>
    <w:p w:rsidR="007549C0" w:rsidRPr="0024313D" w:rsidRDefault="007549C0" w:rsidP="007549C0">
      <w:pPr>
        <w:rPr>
          <w:b/>
          <w:i/>
          <w:szCs w:val="20"/>
          <w:u w:val="single"/>
        </w:rPr>
      </w:pPr>
      <w:r w:rsidRPr="0024313D">
        <w:rPr>
          <w:b/>
          <w:i/>
          <w:szCs w:val="20"/>
          <w:u w:val="single"/>
        </w:rPr>
        <w:t xml:space="preserve">Our Mission </w:t>
      </w:r>
    </w:p>
    <w:p w:rsidR="007549C0" w:rsidRDefault="007D58DD" w:rsidP="007549C0">
      <w:pPr>
        <w:rPr>
          <w:sz w:val="20"/>
          <w:szCs w:val="20"/>
        </w:rPr>
      </w:pPr>
      <w:r>
        <w:rPr>
          <w:sz w:val="20"/>
          <w:szCs w:val="20"/>
        </w:rPr>
        <w:t>To</w:t>
      </w:r>
      <w:r w:rsidR="007549C0" w:rsidRPr="00E963A7">
        <w:rPr>
          <w:sz w:val="20"/>
          <w:szCs w:val="20"/>
        </w:rPr>
        <w:t xml:space="preserve"> provid</w:t>
      </w:r>
      <w:r>
        <w:rPr>
          <w:sz w:val="20"/>
          <w:szCs w:val="20"/>
        </w:rPr>
        <w:t>e stable, loving, and nurturing environments for foster children (and their family members) while in state custody, following family reunification, pre-adoptive placement, and post-emancipation from care.</w:t>
      </w:r>
      <w:r w:rsidR="007549C0" w:rsidRPr="00E963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strive to foster healthy and productive lives that are free of fear, endangerment, and most of all, abuse. </w:t>
      </w:r>
    </w:p>
    <w:p w:rsidR="007D58DD" w:rsidRPr="00E963A7" w:rsidRDefault="007D58DD" w:rsidP="007549C0">
      <w:pPr>
        <w:rPr>
          <w:sz w:val="10"/>
          <w:szCs w:val="10"/>
        </w:rPr>
      </w:pPr>
    </w:p>
    <w:p w:rsidR="007549C0" w:rsidRPr="0024313D" w:rsidRDefault="007549C0" w:rsidP="007549C0">
      <w:pPr>
        <w:rPr>
          <w:b/>
          <w:i/>
          <w:szCs w:val="20"/>
          <w:u w:val="single"/>
        </w:rPr>
      </w:pPr>
      <w:r w:rsidRPr="0024313D">
        <w:rPr>
          <w:b/>
          <w:i/>
          <w:szCs w:val="20"/>
          <w:u w:val="single"/>
        </w:rPr>
        <w:t>Our Vision</w:t>
      </w:r>
    </w:p>
    <w:p w:rsidR="007549C0" w:rsidRPr="00E963A7" w:rsidRDefault="007549C0" w:rsidP="007549C0">
      <w:pPr>
        <w:rPr>
          <w:sz w:val="20"/>
          <w:szCs w:val="20"/>
        </w:rPr>
      </w:pPr>
      <w:r w:rsidRPr="00E963A7">
        <w:rPr>
          <w:sz w:val="20"/>
          <w:szCs w:val="20"/>
        </w:rPr>
        <w:t>With regard to children entruste</w:t>
      </w:r>
      <w:r>
        <w:rPr>
          <w:sz w:val="20"/>
          <w:szCs w:val="20"/>
        </w:rPr>
        <w:t>d to our care and their families, we strive</w:t>
      </w:r>
      <w:r w:rsidRPr="00E963A7">
        <w:rPr>
          <w:sz w:val="20"/>
          <w:szCs w:val="20"/>
        </w:rPr>
        <w:t xml:space="preserve"> to foster hope rather than despair, potential rather than limitations, healing rather than hurting, belonging rather than isolation, and what the future can be, rather than what the past has been.</w:t>
      </w:r>
    </w:p>
    <w:p w:rsidR="007549C0" w:rsidRPr="00E963A7" w:rsidRDefault="007549C0" w:rsidP="007549C0">
      <w:pPr>
        <w:rPr>
          <w:b/>
          <w:i/>
          <w:sz w:val="10"/>
          <w:szCs w:val="10"/>
          <w:u w:val="single"/>
        </w:rPr>
      </w:pPr>
    </w:p>
    <w:p w:rsidR="007549C0" w:rsidRPr="0024313D" w:rsidRDefault="007549C0" w:rsidP="007549C0">
      <w:pPr>
        <w:rPr>
          <w:b/>
          <w:i/>
          <w:szCs w:val="20"/>
          <w:u w:val="single"/>
        </w:rPr>
      </w:pPr>
      <w:r w:rsidRPr="0024313D">
        <w:rPr>
          <w:b/>
          <w:i/>
          <w:szCs w:val="20"/>
          <w:u w:val="single"/>
        </w:rPr>
        <w:t>Our History</w:t>
      </w:r>
    </w:p>
    <w:p w:rsidR="007549C0" w:rsidRPr="00E963A7" w:rsidRDefault="007549C0" w:rsidP="007549C0">
      <w:pPr>
        <w:rPr>
          <w:sz w:val="20"/>
          <w:szCs w:val="20"/>
        </w:rPr>
      </w:pPr>
      <w:r w:rsidRPr="00E963A7">
        <w:rPr>
          <w:sz w:val="20"/>
          <w:szCs w:val="20"/>
        </w:rPr>
        <w:t xml:space="preserve">During a mission trip to </w:t>
      </w:r>
      <w:smartTag w:uri="urn:schemas-microsoft-com:office:smarttags" w:element="country-region">
        <w:r w:rsidRPr="00E963A7">
          <w:rPr>
            <w:sz w:val="20"/>
            <w:szCs w:val="20"/>
          </w:rPr>
          <w:t>Russia</w:t>
        </w:r>
      </w:smartTag>
      <w:r w:rsidRPr="00E963A7">
        <w:rPr>
          <w:sz w:val="20"/>
          <w:szCs w:val="20"/>
        </w:rPr>
        <w:t xml:space="preserve"> and </w:t>
      </w:r>
      <w:smartTag w:uri="urn:schemas-microsoft-com:office:smarttags" w:element="country-region">
        <w:r w:rsidRPr="00E963A7">
          <w:rPr>
            <w:sz w:val="20"/>
            <w:szCs w:val="20"/>
          </w:rPr>
          <w:t>Romania</w:t>
        </w:r>
      </w:smartTag>
      <w:r w:rsidRPr="00E963A7">
        <w:rPr>
          <w:sz w:val="20"/>
          <w:szCs w:val="20"/>
        </w:rPr>
        <w:t xml:space="preserve"> in 1993, Pastor Tom and Donna Mullins (</w:t>
      </w:r>
      <w:smartTag w:uri="urn:schemas-microsoft-com:office:smarttags" w:element="place">
        <w:smartTag w:uri="urn:schemas-microsoft-com:office:smarttags" w:element="PlaceName">
          <w:r w:rsidRPr="00E963A7">
            <w:rPr>
              <w:sz w:val="20"/>
              <w:szCs w:val="20"/>
            </w:rPr>
            <w:t>Christ</w:t>
          </w:r>
        </w:smartTag>
        <w:r w:rsidRPr="00E963A7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E963A7">
            <w:rPr>
              <w:sz w:val="20"/>
              <w:szCs w:val="20"/>
            </w:rPr>
            <w:t>Fellowship</w:t>
          </w:r>
        </w:smartTag>
        <w:r w:rsidRPr="00E963A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E963A7">
            <w:rPr>
              <w:sz w:val="20"/>
              <w:szCs w:val="20"/>
            </w:rPr>
            <w:t>Church</w:t>
          </w:r>
        </w:smartTag>
      </w:smartTag>
      <w:r w:rsidRPr="00E963A7">
        <w:rPr>
          <w:sz w:val="20"/>
          <w:szCs w:val="20"/>
        </w:rPr>
        <w:t>) toured several orphanages and witnessed the deplorable living conditions and d</w:t>
      </w:r>
      <w:r>
        <w:rPr>
          <w:sz w:val="20"/>
          <w:szCs w:val="20"/>
        </w:rPr>
        <w:t xml:space="preserve">ire needs of devastated </w:t>
      </w:r>
      <w:r w:rsidRPr="00E963A7">
        <w:rPr>
          <w:sz w:val="20"/>
          <w:szCs w:val="20"/>
        </w:rPr>
        <w:t>refugee children. Their journey also bro</w:t>
      </w:r>
      <w:r>
        <w:rPr>
          <w:sz w:val="20"/>
          <w:szCs w:val="20"/>
        </w:rPr>
        <w:t xml:space="preserve">ught them to a loving </w:t>
      </w:r>
      <w:r w:rsidRPr="00E963A7">
        <w:rPr>
          <w:sz w:val="20"/>
          <w:szCs w:val="20"/>
        </w:rPr>
        <w:t>environment where they observed children who were rescued from these orphanages an</w:t>
      </w:r>
      <w:r>
        <w:rPr>
          <w:sz w:val="20"/>
          <w:szCs w:val="20"/>
        </w:rPr>
        <w:t xml:space="preserve">d given a chance to </w:t>
      </w:r>
      <w:r w:rsidRPr="00E963A7">
        <w:rPr>
          <w:sz w:val="20"/>
          <w:szCs w:val="20"/>
        </w:rPr>
        <w:t>thrive. They witnessed remark</w:t>
      </w:r>
      <w:r>
        <w:rPr>
          <w:sz w:val="20"/>
          <w:szCs w:val="20"/>
        </w:rPr>
        <w:t>able changes and growth</w:t>
      </w:r>
      <w:r w:rsidRPr="00E963A7">
        <w:rPr>
          <w:sz w:val="20"/>
          <w:szCs w:val="20"/>
        </w:rPr>
        <w:t xml:space="preserve">. The </w:t>
      </w:r>
      <w:r>
        <w:rPr>
          <w:sz w:val="20"/>
          <w:szCs w:val="20"/>
        </w:rPr>
        <w:t xml:space="preserve">seeds that were planted </w:t>
      </w:r>
      <w:r w:rsidRPr="00E963A7">
        <w:rPr>
          <w:sz w:val="20"/>
          <w:szCs w:val="20"/>
        </w:rPr>
        <w:t>took root in their hearts. Foll</w:t>
      </w:r>
      <w:r>
        <w:rPr>
          <w:sz w:val="20"/>
          <w:szCs w:val="20"/>
        </w:rPr>
        <w:t>owing their return home</w:t>
      </w:r>
      <w:r w:rsidRPr="00E963A7">
        <w:rPr>
          <w:sz w:val="20"/>
          <w:szCs w:val="20"/>
        </w:rPr>
        <w:t xml:space="preserve">, </w:t>
      </w:r>
      <w:r>
        <w:rPr>
          <w:sz w:val="20"/>
          <w:szCs w:val="20"/>
        </w:rPr>
        <w:t>God’s</w:t>
      </w:r>
      <w:r w:rsidRPr="00E963A7">
        <w:rPr>
          <w:sz w:val="20"/>
          <w:szCs w:val="20"/>
        </w:rPr>
        <w:t xml:space="preserve"> vision for </w:t>
      </w:r>
      <w:r>
        <w:rPr>
          <w:sz w:val="20"/>
          <w:szCs w:val="20"/>
        </w:rPr>
        <w:t xml:space="preserve">Place of Hope </w:t>
      </w:r>
      <w:r w:rsidRPr="00E963A7">
        <w:rPr>
          <w:sz w:val="20"/>
          <w:szCs w:val="20"/>
        </w:rPr>
        <w:t xml:space="preserve">began to grow. They </w:t>
      </w:r>
      <w:r>
        <w:rPr>
          <w:sz w:val="20"/>
          <w:szCs w:val="20"/>
        </w:rPr>
        <w:t xml:space="preserve">recognized our God-given </w:t>
      </w:r>
      <w:r w:rsidRPr="00E963A7">
        <w:rPr>
          <w:sz w:val="20"/>
          <w:szCs w:val="20"/>
        </w:rPr>
        <w:t>responsibili</w:t>
      </w:r>
      <w:r>
        <w:rPr>
          <w:sz w:val="20"/>
          <w:szCs w:val="20"/>
        </w:rPr>
        <w:t>ty to respond to the plight of hurting children and their families throughout</w:t>
      </w:r>
      <w:r w:rsidRPr="00E963A7">
        <w:rPr>
          <w:sz w:val="20"/>
          <w:szCs w:val="20"/>
        </w:rPr>
        <w:t xml:space="preserve"> our community ~ and took action. The founda</w:t>
      </w:r>
      <w:r>
        <w:rPr>
          <w:sz w:val="20"/>
          <w:szCs w:val="20"/>
        </w:rPr>
        <w:t xml:space="preserve">tion was laid, our </w:t>
      </w:r>
      <w:r w:rsidRPr="00E963A7">
        <w:rPr>
          <w:sz w:val="20"/>
          <w:szCs w:val="20"/>
        </w:rPr>
        <w:t xml:space="preserve">model </w:t>
      </w:r>
      <w:r>
        <w:rPr>
          <w:sz w:val="20"/>
          <w:szCs w:val="20"/>
        </w:rPr>
        <w:t>and programs were</w:t>
      </w:r>
      <w:r w:rsidRPr="00E963A7">
        <w:rPr>
          <w:sz w:val="20"/>
          <w:szCs w:val="20"/>
        </w:rPr>
        <w:t xml:space="preserve"> developed, and our mission was launched (2001).</w:t>
      </w:r>
      <w:r>
        <w:rPr>
          <w:sz w:val="20"/>
          <w:szCs w:val="20"/>
        </w:rPr>
        <w:t xml:space="preserve"> Place of Hope has since grown to become one of the largest and most diverse child welfare organizations in our region.</w:t>
      </w:r>
    </w:p>
    <w:p w:rsidR="007549C0" w:rsidRDefault="007549C0" w:rsidP="007549C0"/>
    <w:p w:rsidR="00166650" w:rsidRPr="0024313D" w:rsidRDefault="00166650" w:rsidP="00166650">
      <w:pPr>
        <w:rPr>
          <w:b/>
          <w:i/>
          <w:u w:val="single"/>
        </w:rPr>
      </w:pPr>
      <w:r w:rsidRPr="0024313D">
        <w:rPr>
          <w:b/>
          <w:i/>
          <w:u w:val="single"/>
        </w:rPr>
        <w:t>Our Programs</w:t>
      </w:r>
    </w:p>
    <w:p w:rsidR="00166650" w:rsidRPr="00166650" w:rsidRDefault="00166650" w:rsidP="00166650">
      <w:pPr>
        <w:rPr>
          <w:b/>
          <w:sz w:val="8"/>
          <w:szCs w:val="8"/>
          <w:u w:val="single"/>
        </w:rPr>
      </w:pPr>
    </w:p>
    <w:p w:rsidR="007549C0" w:rsidRPr="0024313D" w:rsidRDefault="00166650" w:rsidP="0024313D">
      <w:pPr>
        <w:pStyle w:val="ListParagraph"/>
        <w:numPr>
          <w:ilvl w:val="0"/>
          <w:numId w:val="8"/>
        </w:numPr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Family- Style Residential Foster Care</w:t>
      </w:r>
      <w:r w:rsidRPr="0024313D">
        <w:rPr>
          <w:sz w:val="20"/>
          <w:szCs w:val="20"/>
        </w:rPr>
        <w:t xml:space="preserve"> – Place of Hope’s Paxson Campus provides traditional faith-based family-style residential foster care for sibling groups and other special needs children. </w:t>
      </w:r>
    </w:p>
    <w:p w:rsidR="00166650" w:rsidRPr="0024313D" w:rsidRDefault="00166650" w:rsidP="0024313D">
      <w:pPr>
        <w:ind w:left="90"/>
        <w:rPr>
          <w:sz w:val="20"/>
          <w:szCs w:val="20"/>
        </w:rPr>
      </w:pPr>
    </w:p>
    <w:p w:rsidR="00166650" w:rsidRPr="0024313D" w:rsidRDefault="00B47FBB" w:rsidP="0024313D">
      <w:pPr>
        <w:pStyle w:val="ListParagraph"/>
        <w:numPr>
          <w:ilvl w:val="0"/>
          <w:numId w:val="8"/>
        </w:numPr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Seven Stars Emergency Shelter</w:t>
      </w:r>
      <w:r w:rsidRPr="0024313D">
        <w:rPr>
          <w:sz w:val="20"/>
          <w:szCs w:val="20"/>
        </w:rPr>
        <w:t xml:space="preserve"> – Our emergency shelter provides short-term care and support for up to eight boys on a daily basis who have been removed from their homes due to abuse or neglect. </w:t>
      </w:r>
    </w:p>
    <w:p w:rsidR="00B47FBB" w:rsidRPr="0024313D" w:rsidRDefault="00B47FBB" w:rsidP="0024313D">
      <w:pPr>
        <w:ind w:left="90"/>
        <w:rPr>
          <w:sz w:val="20"/>
          <w:szCs w:val="20"/>
        </w:rPr>
      </w:pPr>
    </w:p>
    <w:p w:rsidR="00B47FBB" w:rsidRPr="0024313D" w:rsidRDefault="00B47FBB" w:rsidP="0024313D">
      <w:pPr>
        <w:pStyle w:val="ListParagraph"/>
        <w:numPr>
          <w:ilvl w:val="0"/>
          <w:numId w:val="8"/>
        </w:numPr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Homes of Hope</w:t>
      </w:r>
      <w:r w:rsidRPr="0024313D">
        <w:rPr>
          <w:sz w:val="20"/>
          <w:szCs w:val="20"/>
        </w:rPr>
        <w:t xml:space="preserve"> – A collaborative effort to provide recruitment and support of foster and adoptive families. </w:t>
      </w:r>
    </w:p>
    <w:p w:rsidR="00B47FBB" w:rsidRPr="0024313D" w:rsidRDefault="00B47FBB" w:rsidP="0024313D">
      <w:pPr>
        <w:ind w:left="90"/>
        <w:rPr>
          <w:sz w:val="20"/>
          <w:szCs w:val="20"/>
        </w:rPr>
      </w:pPr>
    </w:p>
    <w:p w:rsidR="007549C0" w:rsidRPr="0024313D" w:rsidRDefault="00B47FBB" w:rsidP="0024313D">
      <w:pPr>
        <w:pStyle w:val="ListParagraph"/>
        <w:numPr>
          <w:ilvl w:val="0"/>
          <w:numId w:val="8"/>
        </w:numPr>
        <w:tabs>
          <w:tab w:val="left" w:pos="2604"/>
        </w:tabs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Joann’s Cottage</w:t>
      </w:r>
      <w:r w:rsidRPr="0024313D">
        <w:rPr>
          <w:sz w:val="20"/>
          <w:szCs w:val="20"/>
        </w:rPr>
        <w:t xml:space="preserve"> – Maternity home for pregnant girls in desperate need, welcoming them into a safe, healthy, and productive environment 24/7. </w:t>
      </w:r>
    </w:p>
    <w:p w:rsidR="00B47FBB" w:rsidRPr="0024313D" w:rsidRDefault="00B47FBB" w:rsidP="0024313D">
      <w:pPr>
        <w:tabs>
          <w:tab w:val="left" w:pos="2604"/>
        </w:tabs>
        <w:ind w:left="90"/>
        <w:rPr>
          <w:sz w:val="20"/>
          <w:szCs w:val="20"/>
        </w:rPr>
      </w:pPr>
    </w:p>
    <w:p w:rsidR="00B47FBB" w:rsidRPr="0024313D" w:rsidRDefault="00B47FBB" w:rsidP="0024313D">
      <w:pPr>
        <w:pStyle w:val="ListParagraph"/>
        <w:numPr>
          <w:ilvl w:val="0"/>
          <w:numId w:val="8"/>
        </w:numPr>
        <w:tabs>
          <w:tab w:val="left" w:pos="2604"/>
        </w:tabs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Villages of Hope</w:t>
      </w:r>
      <w:r w:rsidRPr="0024313D">
        <w:rPr>
          <w:sz w:val="20"/>
          <w:szCs w:val="20"/>
        </w:rPr>
        <w:t xml:space="preserve"> – provides independent living, residential support, and life-skills development services for emancipated foster youth and other homeless youth.</w:t>
      </w:r>
    </w:p>
    <w:p w:rsidR="00B47FBB" w:rsidRPr="0024313D" w:rsidRDefault="00B47FBB" w:rsidP="0024313D">
      <w:pPr>
        <w:tabs>
          <w:tab w:val="left" w:pos="2604"/>
        </w:tabs>
        <w:ind w:left="90"/>
        <w:rPr>
          <w:sz w:val="20"/>
          <w:szCs w:val="20"/>
        </w:rPr>
      </w:pPr>
    </w:p>
    <w:p w:rsidR="00B47FBB" w:rsidRPr="0024313D" w:rsidRDefault="00B47FBB" w:rsidP="0024313D">
      <w:pPr>
        <w:pStyle w:val="ListParagraph"/>
        <w:numPr>
          <w:ilvl w:val="0"/>
          <w:numId w:val="8"/>
        </w:numPr>
        <w:tabs>
          <w:tab w:val="left" w:pos="2604"/>
        </w:tabs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New Song</w:t>
      </w:r>
      <w:r w:rsidRPr="0024313D">
        <w:rPr>
          <w:sz w:val="20"/>
          <w:szCs w:val="20"/>
        </w:rPr>
        <w:t xml:space="preserve"> – Provides family outreach and intervention for families who are navigating the child welfare system. </w:t>
      </w:r>
    </w:p>
    <w:p w:rsidR="00B47FBB" w:rsidRPr="0024313D" w:rsidRDefault="00B47FBB" w:rsidP="0024313D">
      <w:pPr>
        <w:tabs>
          <w:tab w:val="left" w:pos="2604"/>
        </w:tabs>
        <w:ind w:left="90"/>
        <w:rPr>
          <w:sz w:val="20"/>
          <w:szCs w:val="20"/>
        </w:rPr>
      </w:pPr>
    </w:p>
    <w:p w:rsidR="00B47FBB" w:rsidRPr="0024313D" w:rsidRDefault="00B47FBB" w:rsidP="0024313D">
      <w:pPr>
        <w:pStyle w:val="ListParagraph"/>
        <w:numPr>
          <w:ilvl w:val="0"/>
          <w:numId w:val="8"/>
        </w:numPr>
        <w:tabs>
          <w:tab w:val="left" w:pos="2604"/>
        </w:tabs>
        <w:ind w:left="90"/>
        <w:rPr>
          <w:sz w:val="20"/>
          <w:szCs w:val="20"/>
        </w:rPr>
      </w:pPr>
      <w:r w:rsidRPr="0024313D">
        <w:rPr>
          <w:sz w:val="20"/>
          <w:szCs w:val="20"/>
          <w:u w:val="single"/>
        </w:rPr>
        <w:t>Faith Link</w:t>
      </w:r>
      <w:r w:rsidRPr="0024313D">
        <w:rPr>
          <w:sz w:val="20"/>
          <w:szCs w:val="20"/>
        </w:rPr>
        <w:t xml:space="preserve"> – Provides resources and consultations to help guide churches and organizations that are interested in replicating Place of Hope’s model of care. </w:t>
      </w:r>
    </w:p>
    <w:p w:rsidR="00B47FBB" w:rsidRPr="0024313D" w:rsidRDefault="00B47FBB" w:rsidP="0024313D">
      <w:pPr>
        <w:tabs>
          <w:tab w:val="left" w:pos="2604"/>
        </w:tabs>
        <w:ind w:left="90"/>
        <w:rPr>
          <w:sz w:val="20"/>
          <w:szCs w:val="20"/>
        </w:rPr>
      </w:pPr>
    </w:p>
    <w:p w:rsidR="00B21988" w:rsidRPr="00F73749" w:rsidRDefault="00B47FBB" w:rsidP="0024313D">
      <w:pPr>
        <w:pStyle w:val="ListParagraph"/>
        <w:numPr>
          <w:ilvl w:val="0"/>
          <w:numId w:val="8"/>
        </w:numPr>
        <w:tabs>
          <w:tab w:val="left" w:pos="2604"/>
        </w:tabs>
        <w:ind w:left="90"/>
      </w:pPr>
      <w:r w:rsidRPr="0024313D">
        <w:rPr>
          <w:sz w:val="20"/>
          <w:szCs w:val="20"/>
          <w:u w:val="single"/>
        </w:rPr>
        <w:t>Ages to Ages</w:t>
      </w:r>
      <w:r w:rsidRPr="0024313D">
        <w:rPr>
          <w:sz w:val="20"/>
          <w:szCs w:val="20"/>
        </w:rPr>
        <w:t xml:space="preserve"> – Comprehensive independent living transition program for</w:t>
      </w:r>
      <w:r w:rsidR="0024313D" w:rsidRPr="0024313D">
        <w:rPr>
          <w:sz w:val="20"/>
          <w:szCs w:val="20"/>
        </w:rPr>
        <w:t xml:space="preserve"> foster and dependent children.</w:t>
      </w:r>
    </w:p>
    <w:p w:rsidR="00F73749" w:rsidRDefault="00F73749" w:rsidP="00F73749">
      <w:pPr>
        <w:pStyle w:val="ListParagraph"/>
      </w:pPr>
    </w:p>
    <w:p w:rsidR="00F73749" w:rsidRPr="0024313D" w:rsidRDefault="00F73749" w:rsidP="00F73749">
      <w:pPr>
        <w:pStyle w:val="ListParagraph"/>
        <w:numPr>
          <w:ilvl w:val="0"/>
          <w:numId w:val="8"/>
        </w:numPr>
        <w:tabs>
          <w:tab w:val="left" w:pos="2604"/>
        </w:tabs>
        <w:ind w:left="90"/>
      </w:pPr>
      <w:r>
        <w:rPr>
          <w:sz w:val="20"/>
          <w:szCs w:val="20"/>
          <w:u w:val="single"/>
        </w:rPr>
        <w:t>Hope House</w:t>
      </w:r>
      <w:r w:rsidRPr="0024313D">
        <w:rPr>
          <w:sz w:val="20"/>
          <w:szCs w:val="20"/>
        </w:rPr>
        <w:t xml:space="preserve"> – C</w:t>
      </w:r>
      <w:r>
        <w:rPr>
          <w:sz w:val="20"/>
          <w:szCs w:val="20"/>
        </w:rPr>
        <w:t>aring for sexually trafficked girls</w:t>
      </w:r>
      <w:r w:rsidRPr="0024313D">
        <w:rPr>
          <w:sz w:val="20"/>
          <w:szCs w:val="20"/>
        </w:rPr>
        <w:t>.</w:t>
      </w:r>
    </w:p>
    <w:sectPr w:rsidR="00F73749" w:rsidRPr="0024313D" w:rsidSect="003B0DC2">
      <w:pgSz w:w="12240" w:h="15840" w:code="1"/>
      <w:pgMar w:top="630" w:right="63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3552"/>
    <w:multiLevelType w:val="hybridMultilevel"/>
    <w:tmpl w:val="B602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05AC"/>
    <w:multiLevelType w:val="hybridMultilevel"/>
    <w:tmpl w:val="2D0EC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B3090"/>
    <w:multiLevelType w:val="hybridMultilevel"/>
    <w:tmpl w:val="4D24C9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80276"/>
    <w:multiLevelType w:val="hybridMultilevel"/>
    <w:tmpl w:val="F6604C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39F2"/>
    <w:multiLevelType w:val="hybridMultilevel"/>
    <w:tmpl w:val="5546BBE0"/>
    <w:lvl w:ilvl="0" w:tplc="B852B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D2AB8"/>
    <w:multiLevelType w:val="hybridMultilevel"/>
    <w:tmpl w:val="FAE23732"/>
    <w:lvl w:ilvl="0" w:tplc="B852B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571B9"/>
    <w:multiLevelType w:val="multilevel"/>
    <w:tmpl w:val="4B4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C1259"/>
    <w:multiLevelType w:val="hybridMultilevel"/>
    <w:tmpl w:val="07D84C2C"/>
    <w:lvl w:ilvl="0" w:tplc="B852B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C0"/>
    <w:rsid w:val="00166650"/>
    <w:rsid w:val="0024313D"/>
    <w:rsid w:val="00380116"/>
    <w:rsid w:val="003B0DC2"/>
    <w:rsid w:val="00494EB9"/>
    <w:rsid w:val="007549C0"/>
    <w:rsid w:val="007D58DD"/>
    <w:rsid w:val="0083440D"/>
    <w:rsid w:val="00911CAD"/>
    <w:rsid w:val="00B21988"/>
    <w:rsid w:val="00B47FBB"/>
    <w:rsid w:val="00DF2F17"/>
    <w:rsid w:val="00F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2165AAA-DA57-4BAD-928C-431EA79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66650"/>
    <w:rPr>
      <w:b/>
      <w:bCs/>
    </w:rPr>
  </w:style>
  <w:style w:type="character" w:styleId="Hyperlink">
    <w:name w:val="Hyperlink"/>
    <w:basedOn w:val="DefaultParagraphFont"/>
    <w:rsid w:val="00166650"/>
    <w:rPr>
      <w:color w:val="0000FF"/>
      <w:u w:val="single"/>
    </w:rPr>
  </w:style>
  <w:style w:type="character" w:styleId="Emphasis">
    <w:name w:val="Emphasis"/>
    <w:basedOn w:val="DefaultParagraphFont"/>
    <w:qFormat/>
    <w:rsid w:val="00166650"/>
    <w:rPr>
      <w:i/>
      <w:iCs/>
    </w:rPr>
  </w:style>
  <w:style w:type="paragraph" w:styleId="NormalWeb">
    <w:name w:val="Normal (Web)"/>
    <w:basedOn w:val="Normal"/>
    <w:rsid w:val="00166650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166650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24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Advancement 3</dc:creator>
  <cp:lastModifiedBy>Wanda Doumar</cp:lastModifiedBy>
  <cp:revision>2</cp:revision>
  <dcterms:created xsi:type="dcterms:W3CDTF">2017-11-02T20:09:00Z</dcterms:created>
  <dcterms:modified xsi:type="dcterms:W3CDTF">2017-11-02T20:09:00Z</dcterms:modified>
</cp:coreProperties>
</file>